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62" w:rsidRPr="006E298D" w:rsidRDefault="001B5E62" w:rsidP="001B5E62">
      <w:pPr>
        <w:widowControl/>
        <w:snapToGrid w:val="0"/>
        <w:spacing w:line="360" w:lineRule="auto"/>
        <w:jc w:val="left"/>
        <w:rPr>
          <w:rFonts w:ascii="宋体" w:hAnsi="宋体" w:hint="eastAsia"/>
          <w:b/>
          <w:sz w:val="24"/>
        </w:rPr>
      </w:pPr>
      <w:r w:rsidRPr="006E298D">
        <w:rPr>
          <w:rFonts w:ascii="宋体" w:hAnsi="宋体" w:cs="宋体" w:hint="eastAsia"/>
          <w:b/>
          <w:color w:val="000000"/>
          <w:kern w:val="0"/>
          <w:sz w:val="24"/>
        </w:rPr>
        <w:t>附件1</w:t>
      </w:r>
    </w:p>
    <w:p w:rsidR="001B5E62" w:rsidRPr="00747002" w:rsidRDefault="001B5E62" w:rsidP="001B5E62">
      <w:pPr>
        <w:widowControl/>
        <w:snapToGrid w:val="0"/>
        <w:spacing w:line="360" w:lineRule="auto"/>
        <w:ind w:firstLineChars="200" w:firstLine="562"/>
        <w:jc w:val="center"/>
        <w:rPr>
          <w:rFonts w:ascii="宋体" w:hAnsi="宋体" w:hint="eastAsia"/>
          <w:b/>
          <w:sz w:val="28"/>
          <w:szCs w:val="28"/>
        </w:rPr>
      </w:pPr>
      <w:r w:rsidRPr="00747002">
        <w:rPr>
          <w:rFonts w:ascii="宋体" w:hAnsi="宋体" w:hint="eastAsia"/>
          <w:b/>
          <w:sz w:val="28"/>
          <w:szCs w:val="28"/>
        </w:rPr>
        <w:t>2017年四川外国语大学研究生教育教学改革研究项目</w:t>
      </w:r>
      <w:r>
        <w:rPr>
          <w:rFonts w:ascii="宋体" w:hAnsi="宋体" w:hint="eastAsia"/>
          <w:b/>
          <w:sz w:val="28"/>
          <w:szCs w:val="28"/>
        </w:rPr>
        <w:t>立项</w:t>
      </w:r>
      <w:r w:rsidRPr="00747002">
        <w:rPr>
          <w:rFonts w:ascii="宋体" w:hAnsi="宋体" w:hint="eastAsia"/>
          <w:b/>
          <w:sz w:val="28"/>
          <w:szCs w:val="28"/>
        </w:rPr>
        <w:t>名单</w:t>
      </w:r>
    </w:p>
    <w:p w:rsidR="00F87569" w:rsidRDefault="00F87569" w:rsidP="001B5E62">
      <w:pPr>
        <w:jc w:val="center"/>
        <w:rPr>
          <w:rFonts w:hint="eastAsia"/>
        </w:rPr>
      </w:pPr>
    </w:p>
    <w:tbl>
      <w:tblPr>
        <w:tblW w:w="5000" w:type="pct"/>
        <w:jc w:val="center"/>
        <w:tblLook w:val="04A0"/>
      </w:tblPr>
      <w:tblGrid>
        <w:gridCol w:w="1806"/>
        <w:gridCol w:w="3991"/>
        <w:gridCol w:w="1378"/>
        <w:gridCol w:w="1556"/>
        <w:gridCol w:w="5443"/>
      </w:tblGrid>
      <w:tr w:rsidR="001B5E62" w:rsidRPr="00943FDA" w:rsidTr="00DF4B6A">
        <w:trPr>
          <w:trHeight w:val="766"/>
          <w:jc w:val="center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943FDA" w:rsidRDefault="001B5E62" w:rsidP="00DF4B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项目编号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943FDA" w:rsidRDefault="001B5E62" w:rsidP="00DF4B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43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943FDA" w:rsidRDefault="001B5E62" w:rsidP="00DF4B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43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主持人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Default="001B5E62" w:rsidP="00DF4B6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943FDA" w:rsidRDefault="001B5E62" w:rsidP="00DF4B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参与者</w:t>
            </w:r>
          </w:p>
        </w:tc>
      </w:tr>
      <w:tr w:rsidR="001B5E62" w:rsidRPr="00943FDA" w:rsidTr="00DF4B6A">
        <w:trPr>
          <w:trHeight w:val="72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jsjg201701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研究生公共外语课程数字化转型及其教学模式研究与实践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马武林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重点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王珏、殷和素、朱斌、杨晨曦、刘思然、李宛竹、李科、葛玉娇、</w:t>
            </w:r>
            <w:proofErr w:type="gramStart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邝燊</w:t>
            </w:r>
            <w:proofErr w:type="gramEnd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、杨鹭、朱杰、轩雅</w:t>
            </w:r>
            <w:proofErr w:type="gramStart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莉</w:t>
            </w:r>
            <w:proofErr w:type="gramEnd"/>
          </w:p>
        </w:tc>
      </w:tr>
      <w:tr w:rsidR="001B5E62" w:rsidRPr="00943FDA" w:rsidTr="00DF4B6A">
        <w:trPr>
          <w:trHeight w:val="841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大数据背景下四川外国语大学学位与研究生教育信息平台构建路径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陈明志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重点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李科、葛玉娇、李丹丹、贺佳、朱斌</w:t>
            </w:r>
          </w:p>
        </w:tc>
      </w:tr>
      <w:tr w:rsidR="001B5E62" w:rsidRPr="00943FDA" w:rsidTr="00DF4B6A">
        <w:trPr>
          <w:trHeight w:val="81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jsjg201703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基于研究型教学模式的《俄国与西方文论》课程教学研究与实践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proofErr w:type="gramStart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淡修安</w:t>
            </w:r>
            <w:proofErr w:type="gramEnd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陈岚、朱斌、吴文静</w:t>
            </w:r>
          </w:p>
        </w:tc>
      </w:tr>
      <w:tr w:rsidR="001B5E62" w:rsidRPr="00943FDA" w:rsidTr="00DF4B6A">
        <w:trPr>
          <w:trHeight w:val="81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外语院校国际商务硕士研究生科研创新能力培养及提升路径研究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黄森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proofErr w:type="gramStart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呙</w:t>
            </w:r>
            <w:proofErr w:type="gramEnd"/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小明、徐磊、何蛟、陈银忠、王伟鑫</w:t>
            </w:r>
          </w:p>
        </w:tc>
      </w:tr>
      <w:tr w:rsidR="001B5E62" w:rsidRPr="00943FDA" w:rsidTr="00DF4B6A">
        <w:trPr>
          <w:trHeight w:val="720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jsjg201705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脑科学视域下的《语言病理学》基础教学与临床实践联动模式探究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邓宇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姜孟、陈晓、李建成、潘雪瑶</w:t>
            </w:r>
          </w:p>
        </w:tc>
      </w:tr>
      <w:tr w:rsidR="001B5E62" w:rsidRPr="00943FDA" w:rsidTr="00DF4B6A">
        <w:trPr>
          <w:trHeight w:val="81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基于NLP处理方法的德语专利翻译教学与研究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廖峻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何志欣、李大雪、张赟、杨昕</w:t>
            </w:r>
          </w:p>
        </w:tc>
      </w:tr>
      <w:tr w:rsidR="001B5E62" w:rsidRPr="00943FDA" w:rsidTr="00DF4B6A">
        <w:trPr>
          <w:trHeight w:val="815"/>
          <w:jc w:val="center"/>
        </w:trPr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/>
                <w:bCs/>
                <w:kern w:val="0"/>
                <w:sz w:val="24"/>
              </w:rPr>
              <w:t>y</w:t>
            </w: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jsjg201707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外向型经济背景下国际商务硕士的培养模式与路径研究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林川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5E62" w:rsidRPr="00B571C4" w:rsidRDefault="001B5E62" w:rsidP="00DF4B6A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一般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62" w:rsidRPr="00B571C4" w:rsidRDefault="001B5E62" w:rsidP="00DF4B6A">
            <w:pPr>
              <w:rPr>
                <w:rFonts w:ascii="宋体" w:hAnsi="宋体" w:cs="宋体"/>
                <w:bCs/>
                <w:kern w:val="0"/>
                <w:sz w:val="24"/>
              </w:rPr>
            </w:pPr>
            <w:r w:rsidRPr="00B571C4">
              <w:rPr>
                <w:rFonts w:ascii="宋体" w:hAnsi="宋体" w:cs="宋体" w:hint="eastAsia"/>
                <w:bCs/>
                <w:kern w:val="0"/>
                <w:sz w:val="24"/>
              </w:rPr>
              <w:t>陈伟、陈银忠、许劲、罗晶晶、张思璨</w:t>
            </w:r>
          </w:p>
        </w:tc>
      </w:tr>
    </w:tbl>
    <w:p w:rsidR="001B5E62" w:rsidRPr="001B5E62" w:rsidRDefault="001B5E62" w:rsidP="001B5E62">
      <w:pPr>
        <w:jc w:val="left"/>
      </w:pPr>
    </w:p>
    <w:sectPr w:rsidR="001B5E62" w:rsidRPr="001B5E62" w:rsidSect="001B5E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5E62"/>
    <w:rsid w:val="001B5E62"/>
    <w:rsid w:val="00F8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china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2018-01-03T09:07:00Z</dcterms:created>
  <dcterms:modified xsi:type="dcterms:W3CDTF">2018-01-03T09:09:00Z</dcterms:modified>
</cp:coreProperties>
</file>